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8F15A2" w14:textId="63FA809A" w:rsidR="00255813" w:rsidRPr="00313A76" w:rsidRDefault="00313A76" w:rsidP="00313A76">
      <w:pPr>
        <w:spacing w:after="0" w:line="240" w:lineRule="auto"/>
        <w:rPr>
          <w:rFonts w:ascii="Cambria" w:hAnsi="Cambria"/>
          <w:sz w:val="24"/>
          <w:szCs w:val="24"/>
        </w:rPr>
      </w:pPr>
      <w:r w:rsidRPr="00313A76">
        <w:rPr>
          <w:rFonts w:ascii="Cambria" w:hAnsi="Cambria"/>
          <w:sz w:val="24"/>
          <w:szCs w:val="24"/>
        </w:rPr>
        <w:t>UNIVERZITET CRNE GORE</w:t>
      </w:r>
    </w:p>
    <w:p w14:paraId="1C24859D" w14:textId="32EDADC6" w:rsidR="00313A76" w:rsidRDefault="00313A76" w:rsidP="00313A76">
      <w:pPr>
        <w:spacing w:after="0" w:line="240" w:lineRule="auto"/>
        <w:rPr>
          <w:rFonts w:ascii="Cambria" w:hAnsi="Cambria"/>
          <w:sz w:val="24"/>
          <w:szCs w:val="24"/>
        </w:rPr>
      </w:pPr>
      <w:r w:rsidRPr="00313A76">
        <w:rPr>
          <w:rFonts w:ascii="Cambria" w:hAnsi="Cambria"/>
          <w:sz w:val="24"/>
          <w:szCs w:val="24"/>
        </w:rPr>
        <w:t>FAKULTET POLITIČKIH NAUKA</w:t>
      </w:r>
    </w:p>
    <w:p w14:paraId="63306429" w14:textId="527F73ED" w:rsidR="00313A76" w:rsidRDefault="00313A76" w:rsidP="00313A7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7E8F2EAD" w14:textId="55FE8C0C" w:rsidR="00313A76" w:rsidRDefault="00313A76" w:rsidP="00313A76">
      <w:pPr>
        <w:spacing w:after="0" w:line="240" w:lineRule="auto"/>
        <w:rPr>
          <w:rFonts w:ascii="Cambria" w:hAnsi="Cambria"/>
          <w:sz w:val="24"/>
          <w:szCs w:val="24"/>
        </w:rPr>
      </w:pPr>
    </w:p>
    <w:p w14:paraId="214F831A" w14:textId="7C7ECD1C" w:rsidR="00313A76" w:rsidRDefault="00313A76" w:rsidP="0031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SAVREMENA ISTORIJA MEĐUNARODNIH ODNOSA</w:t>
      </w:r>
    </w:p>
    <w:p w14:paraId="278FB651" w14:textId="62C9EFEF" w:rsidR="00313A76" w:rsidRDefault="00313A76" w:rsidP="0031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Okvirna ispitna pitanja</w:t>
      </w:r>
    </w:p>
    <w:p w14:paraId="3DDBA6E1" w14:textId="2E9DD3BD" w:rsidR="00313A76" w:rsidRDefault="00313A76" w:rsidP="00313A7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43D0B987" w14:textId="4535AE9A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Sistem međunarodnih odnosa od Berlinskog kongresa do Prvog svjetskog rata (raspodjela moći, ključni igrači, odluke iz Berlina, stanje u međunarodnim odnosima)</w:t>
      </w:r>
    </w:p>
    <w:p w14:paraId="377812C7" w14:textId="4EABA12E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Aneksiona kriza 1908.</w:t>
      </w:r>
    </w:p>
    <w:p w14:paraId="29533CC0" w14:textId="640B13FF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Marokanske krize </w:t>
      </w:r>
    </w:p>
    <w:p w14:paraId="180B03FE" w14:textId="4F6C7B32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Prvi svjetski rat (strane u ratu, raspodjela moći, ključni događaji, najvažniji paktovi, najvažnije bitke, odnos snaga, SAD u ratu. Italija u ratu, kraj rata)</w:t>
      </w:r>
    </w:p>
    <w:p w14:paraId="0FBF1D2F" w14:textId="172273AC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Međunarodni odnosi između dva svjetska rata</w:t>
      </w:r>
    </w:p>
    <w:p w14:paraId="1FBC5CFC" w14:textId="5A17BD6C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Društvo naroda (osnivanje, misija, rad u praksi, nesupjesi)</w:t>
      </w:r>
    </w:p>
    <w:p w14:paraId="5BCAB60B" w14:textId="20F5D62B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Španski građanski rat</w:t>
      </w:r>
    </w:p>
    <w:p w14:paraId="0A3815E7" w14:textId="5162E5D3" w:rsidR="007C77C4" w:rsidRPr="007C77C4" w:rsidRDefault="00313A76" w:rsidP="007C77C4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Fašističke agresije pred i tokom Drugog svjetskog rata</w:t>
      </w:r>
    </w:p>
    <w:p w14:paraId="59EC8F86" w14:textId="3FE99FD9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Drugi svjetski rat (odnosi snaga, ključne bitke, kraj rata)</w:t>
      </w:r>
    </w:p>
    <w:p w14:paraId="3757B11A" w14:textId="7FAAA181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Konferencije saveznika tokom Drugog svjetskog rata</w:t>
      </w:r>
      <w:r w:rsidR="007C48EE">
        <w:rPr>
          <w:rFonts w:ascii="Cambria" w:hAnsi="Cambria"/>
          <w:sz w:val="24"/>
          <w:szCs w:val="24"/>
        </w:rPr>
        <w:t xml:space="preserve"> (Teheran, Jalta, Postdam)</w:t>
      </w:r>
    </w:p>
    <w:p w14:paraId="77D26284" w14:textId="139484D0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Ujedinjene nacije ( Atlantska povelja, osnivanje, misija, uloga, djelovanje u praksi, uspjesi)</w:t>
      </w:r>
    </w:p>
    <w:p w14:paraId="5ADB8044" w14:textId="5AB17873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Svijet nakon rata</w:t>
      </w:r>
    </w:p>
    <w:p w14:paraId="6566A9DE" w14:textId="76A99DB6" w:rsidR="00F12859" w:rsidRDefault="00F12859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Položaj Jugoslavije nakon Drugog svjetskog rata (odnos prema SSSR-u, sukob Tit ai Staljina)</w:t>
      </w:r>
    </w:p>
    <w:p w14:paraId="369693E1" w14:textId="6831AD49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Hladni rat (definicije odnosni snaga, ključne karakteristike, krize)</w:t>
      </w:r>
    </w:p>
    <w:p w14:paraId="273890FF" w14:textId="33FAD35A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Trka u naoružanju</w:t>
      </w:r>
    </w:p>
    <w:p w14:paraId="388B0241" w14:textId="54D1CA05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Politika detanta</w:t>
      </w:r>
    </w:p>
    <w:p w14:paraId="0F400F5D" w14:textId="0383B8D5" w:rsidR="00313A76" w:rsidRDefault="00313A7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Teorijski apekti multipolarizma i unipolarizma. P</w:t>
      </w:r>
      <w:r w:rsidR="007C77C4">
        <w:rPr>
          <w:rFonts w:ascii="Cambria" w:hAnsi="Cambria"/>
          <w:sz w:val="24"/>
          <w:szCs w:val="24"/>
        </w:rPr>
        <w:t>o</w:t>
      </w:r>
      <w:r>
        <w:rPr>
          <w:rFonts w:ascii="Cambria" w:hAnsi="Cambria"/>
          <w:sz w:val="24"/>
          <w:szCs w:val="24"/>
        </w:rPr>
        <w:t xml:space="preserve">dijeljeni svijet. Uloga zemalja trećeg svijeta. </w:t>
      </w:r>
      <w:r w:rsidR="007C77C4">
        <w:rPr>
          <w:rFonts w:ascii="Cambria" w:hAnsi="Cambria"/>
          <w:sz w:val="24"/>
          <w:szCs w:val="24"/>
        </w:rPr>
        <w:t>Pokret nesvrstanih</w:t>
      </w:r>
    </w:p>
    <w:p w14:paraId="6F568264" w14:textId="5833FC08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Naftne krize tokom hladnog rata</w:t>
      </w:r>
    </w:p>
    <w:p w14:paraId="5D589A9E" w14:textId="7779C5B2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Osnivanje države Izrael i njen položaj u međunarodnim odnosima (osnove arapsko-izraelskog sukoba)</w:t>
      </w:r>
    </w:p>
    <w:p w14:paraId="3284DFF5" w14:textId="356FCBCD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Osnivanje NATO i Varšavskog pakta</w:t>
      </w:r>
    </w:p>
    <w:p w14:paraId="1CEA35BE" w14:textId="6CD0FFCE" w:rsidR="00F12859" w:rsidRDefault="00F12859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Značaj odnosa Njemačke i Francuske za evropsko ujedinjenje</w:t>
      </w:r>
    </w:p>
    <w:p w14:paraId="71F9B72C" w14:textId="035A2CA8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Evropska zajednica za ugalj i čelik (širenje zajednice, politički značaj, uloga)</w:t>
      </w:r>
    </w:p>
    <w:p w14:paraId="18981872" w14:textId="027AAE9D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Korejski rat</w:t>
      </w:r>
    </w:p>
    <w:p w14:paraId="37895C6E" w14:textId="28F26677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Rat u Vijetnamu</w:t>
      </w:r>
    </w:p>
    <w:p w14:paraId="7651BAF8" w14:textId="0B80E21F" w:rsidR="00F12859" w:rsidRDefault="00F12859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Vili Brant i Ostpolitik</w:t>
      </w:r>
    </w:p>
    <w:p w14:paraId="6FF5CAFE" w14:textId="74AC7711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Pad Berlinskog zida</w:t>
      </w:r>
    </w:p>
    <w:p w14:paraId="1760C4AF" w14:textId="387E2D66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Raspad SSSR (razlozi, posljedice, osobenosti pada komunizma u pojedinim državama)</w:t>
      </w:r>
    </w:p>
    <w:p w14:paraId="51A199D7" w14:textId="3688BFC3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Političke, ekonomske, geopol</w:t>
      </w:r>
      <w:r w:rsidR="00B66EE6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>tičke i društvene promjene nakon raspada SSSR</w:t>
      </w:r>
    </w:p>
    <w:p w14:paraId="6989D7E3" w14:textId="77777777" w:rsidR="00B66EE6" w:rsidRDefault="00B66EE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Raspad Jugoslavije (politički događaji, rat, mirovni planovi za rješenje sukoba, Dejton, pitanje Kosova)</w:t>
      </w:r>
    </w:p>
    <w:p w14:paraId="3731754E" w14:textId="07CA99E5" w:rsidR="00B66EE6" w:rsidRDefault="00B66EE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Trenutno stanje u regionu Zapadnog Balkana (koji interesi preovlađuju, status pojedinih država, otvoreni sukobi, odnos prema EU, NATO, Rusiji, SAD-u i Kini)</w:t>
      </w:r>
    </w:p>
    <w:p w14:paraId="352B63F8" w14:textId="2059DEA9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Rusija kao globalni akter posle završetka hladnog rata</w:t>
      </w:r>
    </w:p>
    <w:p w14:paraId="3D40C5E9" w14:textId="5A5897F5" w:rsidR="007C77C4" w:rsidRDefault="007C77C4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SAD kao globalni akter posle završetka hladnog rata</w:t>
      </w:r>
    </w:p>
    <w:p w14:paraId="13CA7EBA" w14:textId="027E8AB0" w:rsidR="007C77C4" w:rsidRDefault="00B66EE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Rastući značaj Kine u međunarodnim odnosima (ekonomija, politika, uloga u svijetu)</w:t>
      </w:r>
    </w:p>
    <w:p w14:paraId="4B9B20A8" w14:textId="7B0BD802" w:rsidR="00B66EE6" w:rsidRPr="00313A76" w:rsidRDefault="00B66EE6" w:rsidP="00313A76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Stanje na Bliskom istoku (Arapsko proljeće, političke promjene, sukob u Siriji i stav ostalih aktera međunarodnih odnosa)</w:t>
      </w:r>
    </w:p>
    <w:sectPr w:rsidR="00B66EE6" w:rsidRPr="00313A76" w:rsidSect="009E07E6">
      <w:pgSz w:w="12240" w:h="15840"/>
      <w:pgMar w:top="1418" w:right="1701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F1100E"/>
    <w:multiLevelType w:val="hybridMultilevel"/>
    <w:tmpl w:val="2EE43F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A76"/>
    <w:rsid w:val="00255813"/>
    <w:rsid w:val="00313A76"/>
    <w:rsid w:val="007C48EE"/>
    <w:rsid w:val="007C77C4"/>
    <w:rsid w:val="009E07E6"/>
    <w:rsid w:val="009F0DD9"/>
    <w:rsid w:val="00B66EE6"/>
    <w:rsid w:val="00F12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04787"/>
  <w15:chartTrackingRefBased/>
  <w15:docId w15:val="{AFBC3A8D-4779-48B0-A1B6-C5E96E37C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A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Savic</dc:creator>
  <cp:keywords/>
  <dc:description/>
  <cp:lastModifiedBy>Marko Savic</cp:lastModifiedBy>
  <cp:revision>3</cp:revision>
  <dcterms:created xsi:type="dcterms:W3CDTF">2020-05-15T13:46:00Z</dcterms:created>
  <dcterms:modified xsi:type="dcterms:W3CDTF">2020-05-15T15:34:00Z</dcterms:modified>
</cp:coreProperties>
</file>